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4DD5">
      <w:pPr>
        <w:pStyle w:val="printredaction-line"/>
        <w:divId w:val="252976157"/>
      </w:pPr>
      <w:bookmarkStart w:id="0" w:name="_GoBack"/>
      <w:bookmarkEnd w:id="0"/>
      <w:r>
        <w:t>Редакция от 28 янв 2020</w:t>
      </w:r>
    </w:p>
    <w:p w:rsidR="00000000" w:rsidRDefault="00D94DD5">
      <w:pPr>
        <w:pStyle w:val="2"/>
        <w:divId w:val="252976157"/>
        <w:rPr>
          <w:rFonts w:eastAsia="Times New Roman"/>
        </w:rPr>
      </w:pPr>
      <w:r>
        <w:rPr>
          <w:rFonts w:eastAsia="Times New Roman"/>
        </w:rPr>
        <w:t>Памятка для педагогов «Как работать с низкообучаемыми неуспевающими учениками»</w:t>
      </w:r>
    </w:p>
    <w:p w:rsidR="00000000" w:rsidRDefault="00D94DD5">
      <w:pPr>
        <w:pStyle w:val="a3"/>
        <w:divId w:val="984745368"/>
      </w:pPr>
      <w:r>
        <w:rPr>
          <w:rStyle w:val="a4"/>
        </w:rPr>
        <w:t>Основные рекомендаци</w:t>
      </w:r>
      <w:r>
        <w:rPr>
          <w:rStyle w:val="a4"/>
        </w:rPr>
        <w:t>и</w:t>
      </w:r>
    </w:p>
    <w:p w:rsidR="00000000" w:rsidRDefault="00D94DD5">
      <w:pPr>
        <w:numPr>
          <w:ilvl w:val="0"/>
          <w:numId w:val="1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В обучении всегда отталкивайтесь от практического опыта и наглядности. Не учите абстрактно. Ученики с низким уровнем познавательных способностей не освоят материал, данный абстрактно. Кладите на парту перед учеником образец выполненного задания.</w:t>
      </w:r>
    </w:p>
    <w:p w:rsidR="00000000" w:rsidRDefault="00D94DD5">
      <w:pPr>
        <w:numPr>
          <w:ilvl w:val="0"/>
          <w:numId w:val="1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Давайте но</w:t>
      </w:r>
      <w:r>
        <w:rPr>
          <w:rFonts w:eastAsia="Times New Roman"/>
        </w:rPr>
        <w:t>вый материал в замедленном темпе, небольшими фрагментами; многократно повторяйте; точно и кратко формулируйте понятия, алгоритмы, задания. Повторяйте инструкцию к заданию столько раз, сколько это понадобится ученику для понимания. Проговаривайте задачу и с</w:t>
      </w:r>
      <w:r>
        <w:rPr>
          <w:rFonts w:eastAsia="Times New Roman"/>
        </w:rPr>
        <w:t>уть каждого этапа выполнения задания, его итог, напоминайте о том, какой следующий шаг надо сделать.</w:t>
      </w:r>
    </w:p>
    <w:p w:rsidR="00000000" w:rsidRDefault="00D94DD5">
      <w:pPr>
        <w:numPr>
          <w:ilvl w:val="0"/>
          <w:numId w:val="1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Используйте задания самого простого уровня. Выставляйте положительную отметку за приложенные усилия, за частично верное выполнение задания. Опирайтесь в вы</w:t>
      </w:r>
      <w:r>
        <w:rPr>
          <w:rFonts w:eastAsia="Times New Roman"/>
        </w:rPr>
        <w:t>ставлении положительной отметки не на количество выполненных заданий, а на их правильность. Не позволяйте отсиживаться на уроке. Давайте посильные задания, вовлекайте в опрос, задавайте прочитать нужный фрагмент, выписать на доску формулу и т. п. Каждый уч</w:t>
      </w:r>
      <w:r>
        <w:rPr>
          <w:rFonts w:eastAsia="Times New Roman"/>
        </w:rPr>
        <w:t>еник должен работать на уроке, организовывайте работу, используйте задания вариативной сложности и типа.</w:t>
      </w:r>
    </w:p>
    <w:p w:rsidR="00000000" w:rsidRDefault="00D94DD5">
      <w:pPr>
        <w:numPr>
          <w:ilvl w:val="0"/>
          <w:numId w:val="1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Используйте прием «три на три» (элемент технологии совершенствования общеучебных умений В.Н. Зайцева): затруднительное для ученика задание трижды выпол</w:t>
      </w:r>
      <w:r>
        <w:rPr>
          <w:rFonts w:eastAsia="Times New Roman"/>
        </w:rPr>
        <w:t>няется. Это может быть прочтение абзаца текста на иностранном языке, решение уравнения и т. п. Выполняя одно и то же короткое задание, он не просто тренирует умение, но и приобретает опыт успеха: обнаруживает, что выполнение дается все легче и легче. Важно</w:t>
      </w:r>
      <w:r>
        <w:rPr>
          <w:rFonts w:eastAsia="Times New Roman"/>
        </w:rPr>
        <w:t>, чтобы задание было кратким.</w:t>
      </w:r>
    </w:p>
    <w:p w:rsidR="00000000" w:rsidRDefault="00D94DD5">
      <w:pPr>
        <w:numPr>
          <w:ilvl w:val="0"/>
          <w:numId w:val="1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Используйте «сорбонки»: карточки, на которых кратко написаны формулы, слова, строки из таблицы умножения, требующие освоения. Задание написано на одной стороне (например «7 ∙ 8»), верный ответ на другой («56»). Учитель молча п</w:t>
      </w:r>
      <w:r>
        <w:rPr>
          <w:rFonts w:eastAsia="Times New Roman"/>
        </w:rPr>
        <w:t>оказывает «сорбонку», ученик дает ответ. Правильность можно оценивать словами «верно» или произнесением правильного ответа («56») либо словами «угадал» – «не угадал». Как только ученик запомнил правильный ответ, эта «сорбонка» больше не предъявляется.</w:t>
      </w:r>
    </w:p>
    <w:p w:rsidR="00000000" w:rsidRDefault="00D94DD5">
      <w:pPr>
        <w:pStyle w:val="a3"/>
        <w:divId w:val="984745368"/>
      </w:pPr>
      <w:r>
        <w:rPr>
          <w:rStyle w:val="a4"/>
        </w:rPr>
        <w:t>Вари</w:t>
      </w:r>
      <w:r>
        <w:rPr>
          <w:rStyle w:val="a4"/>
        </w:rPr>
        <w:t>анты заданий для получения положительных отмето</w:t>
      </w:r>
      <w:r>
        <w:rPr>
          <w:rStyle w:val="a4"/>
        </w:rPr>
        <w:t>к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Перескажи материал с опорой на конспект в тетради или текст учебника.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Выполни задание по образцу.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Найди соответствие между понятием и его определением.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Найти соответствие между типом заданий и алгоритмом (фо</w:t>
      </w:r>
      <w:r>
        <w:rPr>
          <w:rFonts w:eastAsia="Times New Roman"/>
        </w:rPr>
        <w:t>рмулой, правилом) его выполнения.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Подготовь рукописный реферат объемом три—пять страниц на заданную тему.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Дай определение основных понятий по теме (список понятий дается ученику).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Найди верные и неверные утверждения (решения, формулы).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Заполни пустые колон</w:t>
      </w:r>
      <w:r>
        <w:rPr>
          <w:rFonts w:eastAsia="Times New Roman"/>
        </w:rPr>
        <w:t>ки в таблице.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Найти в тексте учебника фрагменты, в которых дается ответ на вопрос.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Выбери правильные ответы в задании тестового типа.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Приведи свои примеры изучаемого феномена.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Сделай конспект по учебнику.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Выдели главные идеи текста.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Запиши верные обозначен</w:t>
      </w:r>
      <w:r>
        <w:rPr>
          <w:rFonts w:eastAsia="Times New Roman"/>
        </w:rPr>
        <w:t>ия переменных.</w:t>
      </w:r>
    </w:p>
    <w:p w:rsidR="00000000" w:rsidRDefault="00D94DD5">
      <w:pPr>
        <w:numPr>
          <w:ilvl w:val="0"/>
          <w:numId w:val="2"/>
        </w:numPr>
        <w:spacing w:after="103"/>
        <w:ind w:left="686"/>
        <w:divId w:val="984745368"/>
        <w:rPr>
          <w:rFonts w:eastAsia="Times New Roman"/>
        </w:rPr>
      </w:pPr>
      <w:r>
        <w:rPr>
          <w:rFonts w:eastAsia="Times New Roman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D94DD5" w:rsidRDefault="00D94DD5">
      <w:pPr>
        <w:divId w:val="638464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D9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95"/>
    <w:multiLevelType w:val="multilevel"/>
    <w:tmpl w:val="B8A6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003F0"/>
    <w:multiLevelType w:val="multilevel"/>
    <w:tmpl w:val="9D6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195B"/>
    <w:rsid w:val="00A4195B"/>
    <w:rsid w:val="00D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FCF8-0820-4F41-AEB6-3D5478E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61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3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45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2021-06-13T12:10:00Z</dcterms:created>
  <dcterms:modified xsi:type="dcterms:W3CDTF">2021-06-13T12:10:00Z</dcterms:modified>
</cp:coreProperties>
</file>